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899</w:t>
      </w:r>
      <w:r>
        <w:rPr>
          <w:rFonts w:ascii="Times New Roman" w:eastAsia="Times New Roman" w:hAnsi="Times New Roman" w:cs="Times New Roman"/>
          <w:b/>
          <w:bCs/>
        </w:rPr>
        <w:t>-2801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Роткина Романа Степановича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6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Роткин Р.С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 xml:space="preserve"> час. </w:t>
      </w:r>
      <w:r>
        <w:rPr>
          <w:rFonts w:ascii="Times New Roman" w:eastAsia="Times New Roman" w:hAnsi="Times New Roman" w:cs="Times New Roman"/>
        </w:rPr>
        <w:t xml:space="preserve">30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27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28rplc-1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по 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 xml:space="preserve">51 </w:t>
      </w:r>
      <w:r>
        <w:rPr>
          <w:rFonts w:ascii="Times New Roman" w:eastAsia="Times New Roman" w:hAnsi="Times New Roman" w:cs="Times New Roman"/>
        </w:rPr>
        <w:t xml:space="preserve">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16</w:t>
      </w:r>
      <w:r>
        <w:rPr>
          <w:rFonts w:ascii="Times New Roman" w:eastAsia="Times New Roman" w:hAnsi="Times New Roman" w:cs="Times New Roman"/>
        </w:rPr>
        <w:t xml:space="preserve"> час.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35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Роткин Р.С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Роткин</w:t>
      </w:r>
      <w:r>
        <w:rPr>
          <w:rFonts w:ascii="Times New Roman" w:eastAsia="Times New Roman" w:hAnsi="Times New Roman" w:cs="Times New Roman"/>
        </w:rPr>
        <w:t>а</w:t>
      </w:r>
      <w:r>
        <w:rPr>
          <w:rFonts w:ascii="Times New Roman" w:eastAsia="Times New Roman" w:hAnsi="Times New Roman" w:cs="Times New Roman"/>
        </w:rPr>
        <w:t xml:space="preserve"> Р.С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Роткин Р.С.</w:t>
      </w:r>
      <w:r>
        <w:rPr>
          <w:rFonts w:ascii="Times New Roman" w:eastAsia="Times New Roman" w:hAnsi="Times New Roman" w:cs="Times New Roman"/>
        </w:rPr>
        <w:t xml:space="preserve">  </w:t>
      </w:r>
      <w:r>
        <w:rPr>
          <w:rFonts w:ascii="Times New Roman" w:eastAsia="Times New Roman" w:hAnsi="Times New Roman" w:cs="Times New Roman"/>
        </w:rPr>
        <w:t>11.06.2024 года в 15 час. 30 мин. управлял автомобилем</w:t>
      </w:r>
      <w:r>
        <w:rPr>
          <w:rFonts w:ascii="Times New Roman" w:eastAsia="Times New Roman" w:hAnsi="Times New Roman" w:cs="Times New Roman"/>
        </w:rPr>
        <w:t xml:space="preserve"> </w:t>
      </w:r>
      <w:r>
        <w:rPr>
          <w:rStyle w:val="cat-UserDefinedgrp-27rplc-2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8rplc-29"/>
          <w:rFonts w:ascii="Times New Roman" w:eastAsia="Times New Roman" w:hAnsi="Times New Roman" w:cs="Times New Roman"/>
        </w:rPr>
        <w:t>...</w:t>
      </w:r>
      <w:r>
        <w:rPr>
          <w:rFonts w:ascii="Times New Roman" w:eastAsia="Times New Roman" w:hAnsi="Times New Roman" w:cs="Times New Roman"/>
        </w:rPr>
        <w:t xml:space="preserve"> 186 по ул. Гагарина в районе д.51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11.06.2024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16</w:t>
      </w:r>
      <w:r>
        <w:rPr>
          <w:rFonts w:ascii="Times New Roman" w:eastAsia="Times New Roman" w:hAnsi="Times New Roman" w:cs="Times New Roman"/>
        </w:rPr>
        <w:t xml:space="preserve"> час. </w:t>
      </w:r>
      <w:r>
        <w:rPr>
          <w:rFonts w:ascii="Times New Roman" w:eastAsia="Times New Roman" w:hAnsi="Times New Roman" w:cs="Times New Roman"/>
        </w:rPr>
        <w:t>20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35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11.06</w:t>
      </w:r>
      <w:r>
        <w:rPr>
          <w:rFonts w:ascii="Times New Roman" w:eastAsia="Times New Roman" w:hAnsi="Times New Roman" w:cs="Times New Roman"/>
        </w:rPr>
        <w:t>.2024 года</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Роткин Р.С</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Роткин</w:t>
      </w:r>
      <w:r>
        <w:rPr>
          <w:rFonts w:ascii="Times New Roman" w:eastAsia="Times New Roman" w:hAnsi="Times New Roman" w:cs="Times New Roman"/>
        </w:rPr>
        <w:t>а</w:t>
      </w:r>
      <w:r>
        <w:rPr>
          <w:rFonts w:ascii="Times New Roman" w:eastAsia="Times New Roman" w:hAnsi="Times New Roman" w:cs="Times New Roman"/>
        </w:rPr>
        <w:t xml:space="preserve"> Р.С</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Роткин Р.С</w:t>
      </w:r>
      <w:r>
        <w:rPr>
          <w:rFonts w:ascii="Times New Roman" w:eastAsia="Times New Roman" w:hAnsi="Times New Roman" w:cs="Times New Roman"/>
        </w:rPr>
        <w:t>. от прохождения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Роткин Р.С</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прохождения медицинского освидетельствования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11.06</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29rplc-44"/>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Роткин</w:t>
      </w:r>
      <w:r>
        <w:rPr>
          <w:rFonts w:ascii="Times New Roman" w:eastAsia="Times New Roman" w:hAnsi="Times New Roman" w:cs="Times New Roman"/>
        </w:rPr>
        <w:t>ым</w:t>
      </w:r>
      <w:r>
        <w:rPr>
          <w:rFonts w:ascii="Times New Roman" w:eastAsia="Times New Roman" w:hAnsi="Times New Roman" w:cs="Times New Roman"/>
        </w:rPr>
        <w:t xml:space="preserve"> Р.С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Роткин</w:t>
      </w:r>
      <w:r>
        <w:rPr>
          <w:rFonts w:ascii="Times New Roman" w:eastAsia="Times New Roman" w:hAnsi="Times New Roman" w:cs="Times New Roman"/>
        </w:rPr>
        <w:t>а</w:t>
      </w:r>
      <w:r>
        <w:rPr>
          <w:rFonts w:ascii="Times New Roman" w:eastAsia="Times New Roman" w:hAnsi="Times New Roman" w:cs="Times New Roman"/>
        </w:rPr>
        <w:t xml:space="preserve"> Р.С</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Роткин</w:t>
      </w:r>
      <w:r>
        <w:rPr>
          <w:rFonts w:ascii="Times New Roman" w:eastAsia="Times New Roman" w:hAnsi="Times New Roman" w:cs="Times New Roman"/>
        </w:rPr>
        <w:t>а</w:t>
      </w:r>
      <w:r>
        <w:rPr>
          <w:rFonts w:ascii="Times New Roman" w:eastAsia="Times New Roman" w:hAnsi="Times New Roman" w:cs="Times New Roman"/>
        </w:rPr>
        <w:t xml:space="preserve"> Р.С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Роткин Р.С</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и отягчающих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Роткина Романа Степановича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 xml:space="preserve">девять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w:t>
      </w:r>
      <w:r>
        <w:rPr>
          <w:rFonts w:ascii="Times New Roman" w:eastAsia="Times New Roman" w:hAnsi="Times New Roman" w:cs="Times New Roman"/>
        </w:rPr>
        <w:t xml:space="preserve">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29</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188104862</w:t>
      </w:r>
      <w:r>
        <w:rPr>
          <w:rFonts w:ascii="Times New Roman" w:eastAsia="Times New Roman" w:hAnsi="Times New Roman" w:cs="Times New Roman"/>
        </w:rPr>
        <w:t>4025000</w:t>
      </w:r>
      <w:r>
        <w:rPr>
          <w:rFonts w:ascii="Times New Roman" w:eastAsia="Times New Roman" w:hAnsi="Times New Roman" w:cs="Times New Roman"/>
        </w:rPr>
        <w:t>7827</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0rplc-60"/>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7">
    <w:name w:val="cat-UserDefined grp-26 rplc-7"/>
    <w:basedOn w:val="DefaultParagraphFont"/>
  </w:style>
  <w:style w:type="character" w:customStyle="1" w:styleId="cat-UserDefinedgrp-27rplc-14">
    <w:name w:val="cat-UserDefined grp-27 rplc-14"/>
    <w:basedOn w:val="DefaultParagraphFont"/>
  </w:style>
  <w:style w:type="character" w:customStyle="1" w:styleId="cat-UserDefinedgrp-28rplc-15">
    <w:name w:val="cat-UserDefined grp-28 rplc-15"/>
    <w:basedOn w:val="DefaultParagraphFont"/>
  </w:style>
  <w:style w:type="character" w:customStyle="1" w:styleId="cat-UserDefinedgrp-27rplc-28">
    <w:name w:val="cat-UserDefined grp-27 rplc-28"/>
    <w:basedOn w:val="DefaultParagraphFont"/>
  </w:style>
  <w:style w:type="character" w:customStyle="1" w:styleId="cat-UserDefinedgrp-28rplc-29">
    <w:name w:val="cat-UserDefined grp-28 rplc-29"/>
    <w:basedOn w:val="DefaultParagraphFont"/>
  </w:style>
  <w:style w:type="character" w:customStyle="1" w:styleId="cat-UserDefinedgrp-29rplc-44">
    <w:name w:val="cat-UserDefined grp-29 rplc-44"/>
    <w:basedOn w:val="DefaultParagraphFont"/>
  </w:style>
  <w:style w:type="character" w:customStyle="1" w:styleId="cat-UserDefinedgrp-30rplc-60">
    <w:name w:val="cat-UserDefined grp-30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